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A7" w:rsidRPr="00F01330" w:rsidRDefault="00CC28A7" w:rsidP="00F01330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F01330">
        <w:rPr>
          <w:rFonts w:ascii="Calibri" w:hAnsi="Calibri" w:cs="Calibri"/>
          <w:b/>
          <w:bCs/>
          <w:sz w:val="20"/>
          <w:szCs w:val="20"/>
        </w:rPr>
        <w:t xml:space="preserve">Załącznik do ogłoszenia o zapytaniu ofertowym </w:t>
      </w:r>
    </w:p>
    <w:p w:rsidR="00CC28A7" w:rsidRDefault="00CC28A7" w:rsidP="00F0133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C28A7" w:rsidRPr="00F01330" w:rsidRDefault="00CC28A7" w:rsidP="00F01330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F01330">
        <w:rPr>
          <w:rFonts w:ascii="Calibri" w:hAnsi="Calibri" w:cs="Calibri"/>
          <w:b/>
          <w:bCs/>
          <w:sz w:val="28"/>
          <w:szCs w:val="28"/>
        </w:rPr>
        <w:t>Wykaz badań profilaktycznych</w:t>
      </w:r>
    </w:p>
    <w:bookmarkEnd w:id="0"/>
    <w:p w:rsidR="00CC28A7" w:rsidRPr="00F01330" w:rsidRDefault="00CC28A7" w:rsidP="00390C5E">
      <w:pPr>
        <w:rPr>
          <w:rFonts w:ascii="Calibri" w:hAnsi="Calibri" w:cs="Calibri"/>
          <w:sz w:val="22"/>
          <w:szCs w:val="22"/>
        </w:rPr>
      </w:pPr>
    </w:p>
    <w:p w:rsidR="00CC28A7" w:rsidRPr="00F01330" w:rsidRDefault="00CC28A7" w:rsidP="00390C5E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  <w:u w:val="single"/>
        </w:rPr>
      </w:pPr>
      <w:r w:rsidRPr="00F01330">
        <w:rPr>
          <w:rFonts w:ascii="Calibri" w:hAnsi="Calibri" w:cs="Calibri"/>
          <w:sz w:val="22"/>
          <w:szCs w:val="22"/>
          <w:u w:val="single"/>
        </w:rPr>
        <w:t>Strażnik miejski:</w:t>
      </w:r>
    </w:p>
    <w:p w:rsidR="00CC28A7" w:rsidRPr="00F01330" w:rsidRDefault="00CC28A7" w:rsidP="00390C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i psychologiczne (wstępne) osób ubiegających się o przyjęcie do służby. Zakres badań: lekarz medycyny pracy, psycholog, badanie EKG oraz laboratorium </w:t>
      </w:r>
      <w:r w:rsidRPr="00F01330">
        <w:rPr>
          <w:rFonts w:ascii="Calibri" w:hAnsi="Calibri" w:cs="Calibri"/>
          <w:sz w:val="22"/>
          <w:szCs w:val="22"/>
        </w:rPr>
        <w:br/>
        <w:t xml:space="preserve">(glukoza, cholesterol, alat, bilirubina)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>1a.</w:t>
      </w:r>
      <w:r w:rsidRPr="00F0133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01330">
        <w:rPr>
          <w:rFonts w:ascii="Calibri" w:hAnsi="Calibri" w:cs="Calibri"/>
          <w:sz w:val="22"/>
          <w:szCs w:val="22"/>
        </w:rPr>
        <w:t xml:space="preserve">Badania lekarskie wstępne strażnika miejskiego kierującego pojazdem uprzywilejowanym. Zakres badań: lekarz medycyny pracy, psycholog, okulista, neurolog, laryngolog, badanie EKG, audiogram oraz badanie laboratoryjne (glukoza, cholesterol, alat, bilirubina)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>1b.</w:t>
      </w:r>
      <w:r w:rsidRPr="00F0133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01330">
        <w:rPr>
          <w:rFonts w:ascii="Calibri" w:hAnsi="Calibri" w:cs="Calibri"/>
          <w:sz w:val="22"/>
          <w:szCs w:val="22"/>
        </w:rPr>
        <w:t>strażnik miejski kierujący pojazdem uprzywilejowanym w przypadku upływu terminu ważności badania w trybie art. 106 ustawy o kierujących pojazdami. Zakres badań: lekarz medycyny pracy, psycholog, badanie EKG, audiogram  oraz laboratorium (glukoza, cholesterol, alat, bilirubina)</w:t>
      </w:r>
      <w:r w:rsidRPr="00F01330">
        <w:rPr>
          <w:rFonts w:ascii="Calibri" w:hAnsi="Calibri" w:cs="Calibri"/>
          <w:b/>
          <w:bCs/>
          <w:sz w:val="22"/>
          <w:szCs w:val="22"/>
        </w:rPr>
        <w:t xml:space="preserve"> – cena brutto ……………………</w:t>
      </w:r>
    </w:p>
    <w:p w:rsidR="00CC28A7" w:rsidRPr="00F01330" w:rsidRDefault="00CC28A7" w:rsidP="00390C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(okresowe) strażników pełniących służbę. Zakres badań: lekarz medycyny pracy, psycholog, badanie EKG oraz laboratorium (glukoza, cholesterol, alat, bilirubina)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(kontrolne) strażników miejskich. Zakres badań: lekarz medycyny pracy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F01330">
        <w:rPr>
          <w:rFonts w:ascii="Calibri" w:hAnsi="Calibri" w:cs="Calibri"/>
          <w:sz w:val="22"/>
          <w:szCs w:val="22"/>
        </w:rPr>
        <w:t>Badanie lekarskie kierujących pojazdami służbowymi. Zakres badania wstępnego: lekarz medycyny pracy, konsultacja psychologiczna, okulistyczna i neurologiczna oraz laboratorium (glukoza) oraz badania okresowe -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i psychologiczne funkcjonariuszy ubiegających się lub posiadających pozwolenie na broń lub paralizator. Zakres badań: lekarz medycyny pracy, psycholog, psychiatra, okulista, badanie EKG, oraz laboratorium (glukoza, cholesterol, alat, bilirubina)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  <w:u w:val="single"/>
        </w:rPr>
      </w:pPr>
      <w:r w:rsidRPr="00F01330">
        <w:rPr>
          <w:rFonts w:ascii="Calibri" w:hAnsi="Calibri" w:cs="Calibri"/>
          <w:sz w:val="22"/>
          <w:szCs w:val="22"/>
          <w:u w:val="single"/>
        </w:rPr>
        <w:t>Pracownik cywilny z obsługa monitora ekranowego w tym osoby niepełnosprawne zgodnie z art. 229 KP</w:t>
      </w:r>
    </w:p>
    <w:p w:rsidR="00CC28A7" w:rsidRPr="00F01330" w:rsidRDefault="00CC28A7" w:rsidP="00390C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(wstępne) pracowników. Zakres badań: lekarz medycyny pracy, okulista Badanie lekarskie (okresowe) pracowników. Zakres badań: lekarz medycyny pracy, okulista Badania lekarskie (kontrolne) pracowników. Zakres badań: lekarz medycyny pracy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p w:rsidR="00CC28A7" w:rsidRPr="00F01330" w:rsidRDefault="00CC28A7" w:rsidP="00390C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1330">
        <w:rPr>
          <w:rFonts w:ascii="Calibri" w:hAnsi="Calibri" w:cs="Calibri"/>
          <w:sz w:val="22"/>
          <w:szCs w:val="22"/>
        </w:rPr>
        <w:t xml:space="preserve">Badanie lekarskie kierujących pojazdami służbowymi (wstępne). Zakres badań: lekarz medycyny pracy, konsultacja psychologiczna, okulistyczna i neurologiczna oraz laboratorium (glukoza) oraz badanie okresowe </w:t>
      </w:r>
      <w:r w:rsidRPr="00F01330">
        <w:rPr>
          <w:rFonts w:ascii="Calibri" w:hAnsi="Calibri" w:cs="Calibri"/>
          <w:b/>
          <w:bCs/>
          <w:sz w:val="22"/>
          <w:szCs w:val="22"/>
        </w:rPr>
        <w:t>– cena brutto ……………………</w:t>
      </w:r>
    </w:p>
    <w:sectPr w:rsidR="00CC28A7" w:rsidRPr="00F01330" w:rsidSect="00F0133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E72"/>
    <w:multiLevelType w:val="hybridMultilevel"/>
    <w:tmpl w:val="34D6716C"/>
    <w:lvl w:ilvl="0" w:tplc="C514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40973"/>
    <w:multiLevelType w:val="hybridMultilevel"/>
    <w:tmpl w:val="707E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43E"/>
    <w:rsid w:val="00132CEF"/>
    <w:rsid w:val="00390C5E"/>
    <w:rsid w:val="0087243E"/>
    <w:rsid w:val="0092116D"/>
    <w:rsid w:val="00CC28A7"/>
    <w:rsid w:val="00CD7EE8"/>
    <w:rsid w:val="00D83136"/>
    <w:rsid w:val="00DD2794"/>
    <w:rsid w:val="00F0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0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336</Words>
  <Characters>2019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zapytaniu ofertowym </dc:title>
  <dc:subject/>
  <dc:creator>Natalia Michalczak</dc:creator>
  <cp:keywords/>
  <dc:description/>
  <cp:lastModifiedBy>Kiela Robert</cp:lastModifiedBy>
  <cp:revision>2</cp:revision>
  <cp:lastPrinted>2014-11-14T11:02:00Z</cp:lastPrinted>
  <dcterms:created xsi:type="dcterms:W3CDTF">2014-11-21T06:18:00Z</dcterms:created>
  <dcterms:modified xsi:type="dcterms:W3CDTF">2014-11-21T06:18:00Z</dcterms:modified>
</cp:coreProperties>
</file>